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2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610"/>
        <w:gridCol w:w="1440"/>
        <w:gridCol w:w="1440"/>
      </w:tblGrid>
      <w:tr w:rsidR="00AA0C5B" w:rsidTr="00AA0C5B">
        <w:tc>
          <w:tcPr>
            <w:tcW w:w="5958" w:type="dxa"/>
            <w:gridSpan w:val="4"/>
            <w:shd w:val="clear" w:color="auto" w:fill="000000" w:themeFill="text1"/>
          </w:tcPr>
          <w:p w:rsidR="00AA0C5B" w:rsidRPr="00B6438C" w:rsidRDefault="00AA0C5B" w:rsidP="00AA0C5B">
            <w:pPr>
              <w:jc w:val="center"/>
              <w:rPr>
                <w:b/>
                <w:sz w:val="28"/>
                <w:szCs w:val="28"/>
              </w:rPr>
            </w:pPr>
            <w:r w:rsidRPr="00B6438C">
              <w:rPr>
                <w:b/>
                <w:sz w:val="28"/>
                <w:szCs w:val="28"/>
              </w:rPr>
              <w:t>Miracle Industries Ltd.</w:t>
            </w:r>
          </w:p>
        </w:tc>
      </w:tr>
      <w:tr w:rsidR="00AA0C5B" w:rsidTr="00AA0C5B">
        <w:tc>
          <w:tcPr>
            <w:tcW w:w="5958" w:type="dxa"/>
            <w:gridSpan w:val="4"/>
          </w:tcPr>
          <w:p w:rsidR="00AA0C5B" w:rsidRPr="00182403" w:rsidRDefault="00AA0C5B" w:rsidP="00AA0C5B">
            <w:pPr>
              <w:jc w:val="center"/>
              <w:rPr>
                <w:b/>
                <w:sz w:val="26"/>
                <w:szCs w:val="24"/>
              </w:rPr>
            </w:pPr>
            <w:r w:rsidRPr="00182403">
              <w:rPr>
                <w:b/>
                <w:sz w:val="26"/>
                <w:szCs w:val="24"/>
              </w:rPr>
              <w:t>Price Sensitive Information</w:t>
            </w:r>
          </w:p>
        </w:tc>
      </w:tr>
      <w:tr w:rsidR="00AA0C5B" w:rsidTr="00AA0C5B">
        <w:tc>
          <w:tcPr>
            <w:tcW w:w="5958" w:type="dxa"/>
            <w:gridSpan w:val="4"/>
          </w:tcPr>
          <w:p w:rsidR="00AA0C5B" w:rsidRPr="00182403" w:rsidRDefault="00AA0C5B" w:rsidP="006E1B08">
            <w:pPr>
              <w:jc w:val="both"/>
              <w:rPr>
                <w:sz w:val="20"/>
              </w:rPr>
            </w:pPr>
            <w:r w:rsidRPr="00182403">
              <w:rPr>
                <w:sz w:val="20"/>
              </w:rPr>
              <w:t>This for information of all Honorable Shareholders that the Board of Directors of the Company in its 15</w:t>
            </w:r>
            <w:r>
              <w:rPr>
                <w:sz w:val="20"/>
              </w:rPr>
              <w:t>9</w:t>
            </w:r>
            <w:r w:rsidRPr="00182403">
              <w:rPr>
                <w:sz w:val="20"/>
                <w:vertAlign w:val="superscript"/>
              </w:rPr>
              <w:t xml:space="preserve">th </w:t>
            </w:r>
            <w:r w:rsidRPr="00182403">
              <w:rPr>
                <w:sz w:val="20"/>
              </w:rPr>
              <w:t xml:space="preserve">Meeting held on </w:t>
            </w:r>
            <w:r w:rsidR="006E1B08" w:rsidRPr="006E1B08">
              <w:rPr>
                <w:b/>
                <w:sz w:val="20"/>
              </w:rPr>
              <w:t>08</w:t>
            </w:r>
            <w:r w:rsidRPr="006E1B08">
              <w:rPr>
                <w:b/>
                <w:sz w:val="20"/>
              </w:rPr>
              <w:t xml:space="preserve"> </w:t>
            </w:r>
            <w:r w:rsidR="006E1B08" w:rsidRPr="006E1B08">
              <w:rPr>
                <w:b/>
                <w:sz w:val="20"/>
              </w:rPr>
              <w:t>March,</w:t>
            </w:r>
            <w:r w:rsidRPr="006E1B08">
              <w:rPr>
                <w:b/>
                <w:sz w:val="20"/>
              </w:rPr>
              <w:t xml:space="preserve"> 2021</w:t>
            </w:r>
            <w:r w:rsidRPr="006E1B08">
              <w:rPr>
                <w:sz w:val="20"/>
              </w:rPr>
              <w:t xml:space="preserve"> at </w:t>
            </w:r>
            <w:r w:rsidR="006E1B08" w:rsidRPr="006E1B08">
              <w:rPr>
                <w:sz w:val="20"/>
              </w:rPr>
              <w:t>3</w:t>
            </w:r>
            <w:r w:rsidRPr="006E1B08">
              <w:rPr>
                <w:sz w:val="20"/>
              </w:rPr>
              <w:t>.00 pm took the following decisions considering t</w:t>
            </w:r>
            <w:r w:rsidRPr="00182403">
              <w:rPr>
                <w:sz w:val="20"/>
              </w:rPr>
              <w:t xml:space="preserve">he </w:t>
            </w:r>
            <w:r>
              <w:rPr>
                <w:sz w:val="20"/>
              </w:rPr>
              <w:t>2</w:t>
            </w:r>
            <w:r w:rsidRPr="00AA0C5B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  <w:r w:rsidRPr="00182403">
              <w:rPr>
                <w:sz w:val="20"/>
              </w:rPr>
              <w:t>Quarter Un-Audited Financial Statements for the period ended 3</w:t>
            </w:r>
            <w:r>
              <w:rPr>
                <w:sz w:val="20"/>
              </w:rPr>
              <w:t>1</w:t>
            </w:r>
            <w:r w:rsidRPr="00182403">
              <w:rPr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 w:rsidRPr="00182403">
              <w:rPr>
                <w:sz w:val="20"/>
              </w:rPr>
              <w:t>, 20</w:t>
            </w:r>
            <w:r>
              <w:rPr>
                <w:sz w:val="20"/>
              </w:rPr>
              <w:t>20</w:t>
            </w:r>
          </w:p>
        </w:tc>
      </w:tr>
      <w:tr w:rsidR="00AA0C5B" w:rsidTr="00AA0C5B">
        <w:tc>
          <w:tcPr>
            <w:tcW w:w="3078" w:type="dxa"/>
            <w:gridSpan w:val="2"/>
          </w:tcPr>
          <w:p w:rsidR="00AA0C5B" w:rsidRPr="00637BF0" w:rsidRDefault="00AA0C5B" w:rsidP="00AA0C5B">
            <w:pPr>
              <w:rPr>
                <w:rFonts w:cstheme="minorHAnsi"/>
                <w:sz w:val="20"/>
              </w:rPr>
            </w:pPr>
          </w:p>
        </w:tc>
        <w:tc>
          <w:tcPr>
            <w:tcW w:w="1440" w:type="dxa"/>
          </w:tcPr>
          <w:p w:rsidR="00AA0C5B" w:rsidRPr="00A50DA2" w:rsidRDefault="00AA0C5B" w:rsidP="00AA0C5B">
            <w:pPr>
              <w:jc w:val="center"/>
              <w:rPr>
                <w:rFonts w:cstheme="minorHAnsi"/>
                <w:b/>
                <w:sz w:val="20"/>
              </w:rPr>
            </w:pPr>
            <w:r w:rsidRPr="00A50DA2">
              <w:rPr>
                <w:rFonts w:cstheme="minorHAnsi"/>
                <w:b/>
                <w:sz w:val="20"/>
              </w:rPr>
              <w:t>Jul.</w:t>
            </w:r>
            <w:r>
              <w:rPr>
                <w:rFonts w:cstheme="minorHAnsi"/>
                <w:b/>
                <w:sz w:val="20"/>
              </w:rPr>
              <w:t>20</w:t>
            </w:r>
            <w:r w:rsidRPr="00A50DA2">
              <w:rPr>
                <w:rFonts w:cstheme="minorHAnsi"/>
                <w:b/>
                <w:sz w:val="20"/>
              </w:rPr>
              <w:t>-</w:t>
            </w:r>
            <w:r>
              <w:rPr>
                <w:rFonts w:cstheme="minorHAnsi"/>
                <w:b/>
                <w:sz w:val="20"/>
              </w:rPr>
              <w:t>Dec., 2020</w:t>
            </w:r>
            <w:r w:rsidR="006E1B08">
              <w:rPr>
                <w:rFonts w:cstheme="minorHAnsi"/>
                <w:b/>
                <w:sz w:val="20"/>
              </w:rPr>
              <w:t>-2021</w:t>
            </w:r>
          </w:p>
        </w:tc>
        <w:tc>
          <w:tcPr>
            <w:tcW w:w="1440" w:type="dxa"/>
          </w:tcPr>
          <w:p w:rsidR="00AA0C5B" w:rsidRPr="00A50DA2" w:rsidRDefault="00AA0C5B" w:rsidP="00AA0C5B">
            <w:pPr>
              <w:jc w:val="center"/>
              <w:rPr>
                <w:rFonts w:cstheme="minorHAnsi"/>
                <w:b/>
                <w:sz w:val="20"/>
              </w:rPr>
            </w:pPr>
            <w:r w:rsidRPr="00A50DA2">
              <w:rPr>
                <w:rFonts w:cstheme="minorHAnsi"/>
                <w:b/>
                <w:sz w:val="20"/>
              </w:rPr>
              <w:t>Jul.</w:t>
            </w:r>
            <w:r>
              <w:rPr>
                <w:rFonts w:cstheme="minorHAnsi"/>
                <w:b/>
                <w:sz w:val="20"/>
              </w:rPr>
              <w:t>19</w:t>
            </w:r>
            <w:r w:rsidRPr="00A50DA2">
              <w:rPr>
                <w:rFonts w:cstheme="minorHAnsi"/>
                <w:b/>
                <w:sz w:val="20"/>
              </w:rPr>
              <w:t>-</w:t>
            </w:r>
            <w:r>
              <w:rPr>
                <w:rFonts w:cstheme="minorHAnsi"/>
                <w:b/>
                <w:sz w:val="20"/>
              </w:rPr>
              <w:t>Dec., 2019</w:t>
            </w:r>
            <w:r w:rsidR="006E1B08">
              <w:rPr>
                <w:rFonts w:cstheme="minorHAnsi"/>
                <w:b/>
                <w:sz w:val="20"/>
              </w:rPr>
              <w:t>-2020</w:t>
            </w:r>
          </w:p>
        </w:tc>
      </w:tr>
      <w:tr w:rsidR="00AA0C5B" w:rsidTr="00AA0C5B">
        <w:tc>
          <w:tcPr>
            <w:tcW w:w="468" w:type="dxa"/>
          </w:tcPr>
          <w:p w:rsidR="00AA0C5B" w:rsidRDefault="00AA0C5B" w:rsidP="00AA0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10" w:type="dxa"/>
          </w:tcPr>
          <w:p w:rsidR="00AA0C5B" w:rsidRPr="00637BF0" w:rsidRDefault="00AA0C5B" w:rsidP="00AA0C5B">
            <w:pPr>
              <w:jc w:val="center"/>
              <w:rPr>
                <w:rFonts w:cstheme="minorHAnsi"/>
                <w:sz w:val="20"/>
              </w:rPr>
            </w:pPr>
            <w:r w:rsidRPr="00637BF0">
              <w:rPr>
                <w:rFonts w:cstheme="minorHAnsi"/>
                <w:sz w:val="20"/>
              </w:rPr>
              <w:t>Turnover</w:t>
            </w:r>
          </w:p>
        </w:tc>
        <w:tc>
          <w:tcPr>
            <w:tcW w:w="1440" w:type="dxa"/>
          </w:tcPr>
          <w:p w:rsidR="00AA0C5B" w:rsidRPr="00AD105F" w:rsidRDefault="00AA0C5B" w:rsidP="00AD105F">
            <w:pPr>
              <w:jc w:val="center"/>
              <w:rPr>
                <w:rFonts w:cstheme="minorHAnsi"/>
                <w:sz w:val="20"/>
              </w:rPr>
            </w:pPr>
            <w:r w:rsidRPr="00AD105F">
              <w:rPr>
                <w:rFonts w:cstheme="minorHAnsi"/>
                <w:sz w:val="20"/>
              </w:rPr>
              <w:t xml:space="preserve">TK. </w:t>
            </w:r>
            <w:r w:rsidR="00AD105F" w:rsidRPr="00AD105F">
              <w:rPr>
                <w:rFonts w:cstheme="minorHAnsi"/>
                <w:sz w:val="20"/>
              </w:rPr>
              <w:t>88</w:t>
            </w:r>
            <w:r w:rsidRPr="00AD105F">
              <w:rPr>
                <w:rFonts w:cstheme="minorHAnsi"/>
                <w:sz w:val="20"/>
              </w:rPr>
              <w:t>.</w:t>
            </w:r>
            <w:r w:rsidR="00AD105F" w:rsidRPr="00AD105F">
              <w:rPr>
                <w:rFonts w:cstheme="minorHAnsi"/>
                <w:sz w:val="20"/>
              </w:rPr>
              <w:t>598</w:t>
            </w:r>
            <w:r w:rsidRPr="00AD105F">
              <w:rPr>
                <w:rFonts w:cstheme="minorHAnsi"/>
                <w:sz w:val="20"/>
              </w:rPr>
              <w:t xml:space="preserve"> million</w:t>
            </w:r>
          </w:p>
        </w:tc>
        <w:tc>
          <w:tcPr>
            <w:tcW w:w="1440" w:type="dxa"/>
          </w:tcPr>
          <w:p w:rsidR="00AA0C5B" w:rsidRPr="00AD105F" w:rsidRDefault="00AA0C5B" w:rsidP="00AA0C5B">
            <w:pPr>
              <w:jc w:val="center"/>
              <w:rPr>
                <w:rFonts w:cstheme="minorHAnsi"/>
                <w:sz w:val="20"/>
              </w:rPr>
            </w:pPr>
            <w:r w:rsidRPr="00AD105F">
              <w:rPr>
                <w:rFonts w:cstheme="minorHAnsi"/>
                <w:sz w:val="20"/>
              </w:rPr>
              <w:t xml:space="preserve">TK. </w:t>
            </w:r>
            <w:r w:rsidRPr="00AD105F">
              <w:rPr>
                <w:rFonts w:cs="Calibri"/>
                <w:sz w:val="20"/>
                <w:szCs w:val="20"/>
              </w:rPr>
              <w:t>38.268</w:t>
            </w:r>
            <w:r w:rsidRPr="00AD105F">
              <w:rPr>
                <w:rFonts w:cstheme="minorHAnsi"/>
                <w:sz w:val="20"/>
              </w:rPr>
              <w:t xml:space="preserve"> million</w:t>
            </w:r>
          </w:p>
        </w:tc>
      </w:tr>
      <w:tr w:rsidR="00AA0C5B" w:rsidTr="00AA0C5B">
        <w:tc>
          <w:tcPr>
            <w:tcW w:w="468" w:type="dxa"/>
          </w:tcPr>
          <w:p w:rsidR="00AA0C5B" w:rsidRDefault="00AA0C5B" w:rsidP="00AA0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10" w:type="dxa"/>
          </w:tcPr>
          <w:p w:rsidR="00AA0C5B" w:rsidRPr="00637BF0" w:rsidRDefault="00AA0C5B" w:rsidP="00AA0C5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Net </w:t>
            </w:r>
            <w:r w:rsidRPr="00637BF0">
              <w:rPr>
                <w:rFonts w:cstheme="minorHAnsi"/>
                <w:sz w:val="20"/>
              </w:rPr>
              <w:t>Profit after Tax</w:t>
            </w:r>
          </w:p>
        </w:tc>
        <w:tc>
          <w:tcPr>
            <w:tcW w:w="1440" w:type="dxa"/>
          </w:tcPr>
          <w:p w:rsidR="00AA0C5B" w:rsidRPr="00AA0C5B" w:rsidRDefault="00AA0C5B" w:rsidP="00AD105F">
            <w:pPr>
              <w:jc w:val="center"/>
              <w:rPr>
                <w:rFonts w:cstheme="minorHAnsi"/>
                <w:color w:val="FF0000"/>
                <w:sz w:val="20"/>
              </w:rPr>
            </w:pPr>
            <w:r w:rsidRPr="00AD105F">
              <w:rPr>
                <w:rFonts w:cstheme="minorHAnsi"/>
                <w:sz w:val="20"/>
              </w:rPr>
              <w:t xml:space="preserve">TK. </w:t>
            </w:r>
            <w:r w:rsidR="00AD105F" w:rsidRPr="00AD105F">
              <w:rPr>
                <w:rFonts w:cstheme="minorHAnsi"/>
                <w:sz w:val="20"/>
              </w:rPr>
              <w:t>(</w:t>
            </w:r>
            <w:r w:rsidR="00AD105F" w:rsidRPr="00AD105F">
              <w:rPr>
                <w:rFonts w:cs="Calibri"/>
                <w:sz w:val="20"/>
                <w:szCs w:val="20"/>
              </w:rPr>
              <w:t>27.433)</w:t>
            </w:r>
            <w:r w:rsidRPr="00AD105F">
              <w:rPr>
                <w:rFonts w:cstheme="minorHAnsi"/>
                <w:sz w:val="20"/>
              </w:rPr>
              <w:t xml:space="preserve"> million</w:t>
            </w:r>
          </w:p>
        </w:tc>
        <w:tc>
          <w:tcPr>
            <w:tcW w:w="1440" w:type="dxa"/>
          </w:tcPr>
          <w:p w:rsidR="00AA0C5B" w:rsidRPr="00AA0C5B" w:rsidRDefault="00AA0C5B" w:rsidP="00AD105F">
            <w:pPr>
              <w:jc w:val="center"/>
              <w:rPr>
                <w:rFonts w:cstheme="minorHAnsi"/>
                <w:color w:val="FF0000"/>
                <w:sz w:val="20"/>
              </w:rPr>
            </w:pPr>
            <w:r w:rsidRPr="00AD105F">
              <w:rPr>
                <w:rFonts w:cstheme="minorHAnsi"/>
                <w:sz w:val="20"/>
              </w:rPr>
              <w:t xml:space="preserve">TK. </w:t>
            </w:r>
            <w:r w:rsidRPr="00AD105F">
              <w:rPr>
                <w:rFonts w:cs="Calibri"/>
                <w:sz w:val="20"/>
                <w:szCs w:val="20"/>
              </w:rPr>
              <w:t>(</w:t>
            </w:r>
            <w:r w:rsidR="00AD105F" w:rsidRPr="00AD105F">
              <w:rPr>
                <w:rFonts w:cs="Calibri"/>
                <w:sz w:val="20"/>
                <w:szCs w:val="20"/>
              </w:rPr>
              <w:t>81</w:t>
            </w:r>
            <w:r w:rsidRPr="00AD105F">
              <w:rPr>
                <w:rFonts w:cs="Calibri"/>
                <w:sz w:val="20"/>
                <w:szCs w:val="20"/>
              </w:rPr>
              <w:t>.</w:t>
            </w:r>
            <w:r w:rsidR="00AD105F" w:rsidRPr="00AD105F">
              <w:rPr>
                <w:rFonts w:cs="Calibri"/>
                <w:sz w:val="20"/>
                <w:szCs w:val="20"/>
              </w:rPr>
              <w:t>493</w:t>
            </w:r>
            <w:r w:rsidRPr="00AD105F">
              <w:rPr>
                <w:rFonts w:cs="Calibri"/>
                <w:sz w:val="20"/>
                <w:szCs w:val="20"/>
              </w:rPr>
              <w:t>)</w:t>
            </w:r>
            <w:r w:rsidRPr="00AD105F">
              <w:rPr>
                <w:rFonts w:cstheme="minorHAnsi"/>
                <w:sz w:val="20"/>
              </w:rPr>
              <w:t xml:space="preserve"> million</w:t>
            </w:r>
          </w:p>
        </w:tc>
      </w:tr>
      <w:tr w:rsidR="00AA0C5B" w:rsidTr="00AA0C5B">
        <w:tc>
          <w:tcPr>
            <w:tcW w:w="468" w:type="dxa"/>
          </w:tcPr>
          <w:p w:rsidR="00AA0C5B" w:rsidRDefault="00AA0C5B" w:rsidP="00AA0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10" w:type="dxa"/>
          </w:tcPr>
          <w:p w:rsidR="00AA0C5B" w:rsidRPr="00637BF0" w:rsidRDefault="00AA0C5B" w:rsidP="00AA0C5B">
            <w:pPr>
              <w:jc w:val="center"/>
              <w:rPr>
                <w:rFonts w:cstheme="minorHAnsi"/>
                <w:sz w:val="20"/>
              </w:rPr>
            </w:pPr>
            <w:r w:rsidRPr="00637BF0">
              <w:rPr>
                <w:rFonts w:cstheme="minorHAnsi"/>
                <w:sz w:val="20"/>
              </w:rPr>
              <w:t>Earnings per share</w:t>
            </w:r>
            <w:r w:rsidR="006E1B08">
              <w:rPr>
                <w:rFonts w:cstheme="minorHAnsi"/>
                <w:sz w:val="20"/>
              </w:rPr>
              <w:t xml:space="preserve"> </w:t>
            </w:r>
            <w:r w:rsidR="006E1B08">
              <w:rPr>
                <w:rFonts w:cstheme="minorHAnsi"/>
                <w:sz w:val="20"/>
              </w:rPr>
              <w:t>(Restated: 2019-2020)</w:t>
            </w:r>
          </w:p>
        </w:tc>
        <w:tc>
          <w:tcPr>
            <w:tcW w:w="1440" w:type="dxa"/>
          </w:tcPr>
          <w:p w:rsidR="00AA0C5B" w:rsidRPr="00AD105F" w:rsidRDefault="00AA0C5B" w:rsidP="00AD105F">
            <w:pPr>
              <w:jc w:val="center"/>
              <w:rPr>
                <w:rFonts w:cstheme="minorHAnsi"/>
                <w:sz w:val="20"/>
              </w:rPr>
            </w:pPr>
            <w:r w:rsidRPr="00AD105F">
              <w:rPr>
                <w:rFonts w:cstheme="minorHAnsi"/>
                <w:sz w:val="20"/>
              </w:rPr>
              <w:t xml:space="preserve">TK. </w:t>
            </w:r>
            <w:r w:rsidR="00AD105F" w:rsidRPr="00AD105F">
              <w:rPr>
                <w:rFonts w:cstheme="minorHAnsi"/>
                <w:sz w:val="20"/>
              </w:rPr>
              <w:t>(</w:t>
            </w:r>
            <w:r w:rsidRPr="00AD105F">
              <w:rPr>
                <w:rFonts w:cstheme="minorHAnsi"/>
                <w:sz w:val="20"/>
              </w:rPr>
              <w:t>0.</w:t>
            </w:r>
            <w:r w:rsidR="00AD105F" w:rsidRPr="00AD105F">
              <w:rPr>
                <w:rFonts w:cstheme="minorHAnsi"/>
                <w:sz w:val="20"/>
              </w:rPr>
              <w:t>78)</w:t>
            </w:r>
          </w:p>
        </w:tc>
        <w:tc>
          <w:tcPr>
            <w:tcW w:w="1440" w:type="dxa"/>
          </w:tcPr>
          <w:p w:rsidR="00AA0C5B" w:rsidRPr="00AD105F" w:rsidRDefault="00AA0C5B" w:rsidP="00AD105F">
            <w:pPr>
              <w:jc w:val="center"/>
              <w:rPr>
                <w:rFonts w:cstheme="minorHAnsi"/>
                <w:sz w:val="20"/>
              </w:rPr>
            </w:pPr>
            <w:r w:rsidRPr="00AD105F">
              <w:rPr>
                <w:rFonts w:cstheme="minorHAnsi"/>
                <w:sz w:val="20"/>
              </w:rPr>
              <w:t>TK. (</w:t>
            </w:r>
            <w:r w:rsidR="00AD105F" w:rsidRPr="00AD105F">
              <w:rPr>
                <w:rFonts w:cstheme="minorHAnsi"/>
                <w:sz w:val="20"/>
              </w:rPr>
              <w:t>2.31</w:t>
            </w:r>
            <w:r w:rsidRPr="00AD105F">
              <w:rPr>
                <w:rFonts w:cstheme="minorHAnsi"/>
                <w:sz w:val="20"/>
              </w:rPr>
              <w:t>)</w:t>
            </w:r>
          </w:p>
        </w:tc>
      </w:tr>
      <w:tr w:rsidR="00AA0C5B" w:rsidTr="00AA0C5B">
        <w:tc>
          <w:tcPr>
            <w:tcW w:w="468" w:type="dxa"/>
          </w:tcPr>
          <w:p w:rsidR="00AA0C5B" w:rsidRDefault="00AA0C5B" w:rsidP="00AA0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610" w:type="dxa"/>
          </w:tcPr>
          <w:p w:rsidR="00AA0C5B" w:rsidRPr="00637BF0" w:rsidRDefault="00AA0C5B" w:rsidP="00AA0C5B">
            <w:pPr>
              <w:jc w:val="center"/>
              <w:rPr>
                <w:rFonts w:cstheme="minorHAnsi"/>
                <w:sz w:val="20"/>
              </w:rPr>
            </w:pPr>
            <w:r w:rsidRPr="00637BF0">
              <w:rPr>
                <w:rFonts w:cstheme="minorHAnsi"/>
                <w:sz w:val="20"/>
              </w:rPr>
              <w:t>Net Operating Cash Flow per share)</w:t>
            </w:r>
            <w:r w:rsidR="006E1B08">
              <w:rPr>
                <w:rFonts w:cstheme="minorHAnsi"/>
                <w:sz w:val="20"/>
              </w:rPr>
              <w:t xml:space="preserve"> </w:t>
            </w:r>
            <w:r w:rsidR="006E1B08">
              <w:rPr>
                <w:rFonts w:cstheme="minorHAnsi"/>
                <w:sz w:val="20"/>
              </w:rPr>
              <w:t>(Restated: 2019-2020)</w:t>
            </w:r>
          </w:p>
        </w:tc>
        <w:tc>
          <w:tcPr>
            <w:tcW w:w="1440" w:type="dxa"/>
          </w:tcPr>
          <w:p w:rsidR="00AA0C5B" w:rsidRPr="00AD105F" w:rsidRDefault="00AA0C5B" w:rsidP="00AD105F">
            <w:pPr>
              <w:jc w:val="center"/>
              <w:rPr>
                <w:rFonts w:cstheme="minorHAnsi"/>
                <w:sz w:val="20"/>
                <w:highlight w:val="yellow"/>
              </w:rPr>
            </w:pPr>
            <w:r w:rsidRPr="00AD105F">
              <w:rPr>
                <w:rFonts w:cstheme="minorHAnsi"/>
                <w:sz w:val="20"/>
              </w:rPr>
              <w:t>TK. (0.</w:t>
            </w:r>
            <w:r w:rsidR="00AD105F">
              <w:rPr>
                <w:rFonts w:cstheme="minorHAnsi"/>
                <w:sz w:val="20"/>
              </w:rPr>
              <w:t>91</w:t>
            </w:r>
            <w:r w:rsidRPr="00AD105F">
              <w:rPr>
                <w:rFonts w:cstheme="minorHAnsi"/>
                <w:sz w:val="20"/>
              </w:rPr>
              <w:t>)</w:t>
            </w:r>
          </w:p>
        </w:tc>
        <w:tc>
          <w:tcPr>
            <w:tcW w:w="1440" w:type="dxa"/>
          </w:tcPr>
          <w:p w:rsidR="00AA0C5B" w:rsidRPr="00AD105F" w:rsidRDefault="00AA0C5B" w:rsidP="00AD105F">
            <w:pPr>
              <w:jc w:val="center"/>
              <w:rPr>
                <w:rFonts w:cstheme="minorHAnsi"/>
                <w:sz w:val="20"/>
                <w:highlight w:val="yellow"/>
              </w:rPr>
            </w:pPr>
            <w:r w:rsidRPr="00AD105F">
              <w:rPr>
                <w:rFonts w:cstheme="minorHAnsi"/>
                <w:sz w:val="20"/>
              </w:rPr>
              <w:t xml:space="preserve">TK. </w:t>
            </w:r>
            <w:r w:rsidR="00AD105F" w:rsidRPr="00AD105F">
              <w:rPr>
                <w:rFonts w:cstheme="minorHAnsi"/>
                <w:sz w:val="20"/>
              </w:rPr>
              <w:t>8</w:t>
            </w:r>
            <w:r w:rsidRPr="00AD105F">
              <w:rPr>
                <w:rFonts w:cstheme="minorHAnsi"/>
                <w:sz w:val="20"/>
              </w:rPr>
              <w:t>.4</w:t>
            </w:r>
            <w:r w:rsidR="00AD105F" w:rsidRPr="00AD105F">
              <w:rPr>
                <w:rFonts w:cstheme="minorHAnsi"/>
                <w:sz w:val="20"/>
              </w:rPr>
              <w:t>6</w:t>
            </w:r>
          </w:p>
        </w:tc>
      </w:tr>
      <w:tr w:rsidR="00AA0C5B" w:rsidTr="00AA0C5B">
        <w:tc>
          <w:tcPr>
            <w:tcW w:w="468" w:type="dxa"/>
          </w:tcPr>
          <w:p w:rsidR="00AA0C5B" w:rsidRDefault="00AA0C5B" w:rsidP="00AA0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610" w:type="dxa"/>
          </w:tcPr>
          <w:p w:rsidR="00AA0C5B" w:rsidRPr="00637BF0" w:rsidRDefault="00AA0C5B" w:rsidP="00AA0C5B">
            <w:pPr>
              <w:jc w:val="center"/>
              <w:rPr>
                <w:rFonts w:cstheme="minorHAnsi"/>
                <w:sz w:val="20"/>
              </w:rPr>
            </w:pPr>
            <w:r w:rsidRPr="00637BF0">
              <w:rPr>
                <w:rFonts w:cstheme="minorHAnsi"/>
                <w:sz w:val="20"/>
              </w:rPr>
              <w:t>Net Asset Value (NAV) per share</w:t>
            </w:r>
            <w:r w:rsidR="006E1B08">
              <w:rPr>
                <w:rFonts w:cstheme="minorHAnsi"/>
                <w:sz w:val="20"/>
              </w:rPr>
              <w:t xml:space="preserve"> (Restated: 2019-2020)</w:t>
            </w:r>
          </w:p>
        </w:tc>
        <w:tc>
          <w:tcPr>
            <w:tcW w:w="1440" w:type="dxa"/>
          </w:tcPr>
          <w:p w:rsidR="00AA0C5B" w:rsidRPr="006E1B08" w:rsidRDefault="00AA0C5B" w:rsidP="006E1B08">
            <w:pPr>
              <w:jc w:val="center"/>
              <w:rPr>
                <w:rFonts w:cstheme="minorHAnsi"/>
                <w:sz w:val="20"/>
                <w:highlight w:val="yellow"/>
              </w:rPr>
            </w:pPr>
            <w:r w:rsidRPr="006E1B08">
              <w:rPr>
                <w:rFonts w:cstheme="minorHAnsi"/>
                <w:sz w:val="20"/>
              </w:rPr>
              <w:t>TK. 31.</w:t>
            </w:r>
            <w:r w:rsidR="006E1B08" w:rsidRPr="006E1B08">
              <w:rPr>
                <w:rFonts w:cstheme="minorHAnsi"/>
                <w:sz w:val="20"/>
              </w:rPr>
              <w:t>63</w:t>
            </w:r>
          </w:p>
        </w:tc>
        <w:tc>
          <w:tcPr>
            <w:tcW w:w="1440" w:type="dxa"/>
          </w:tcPr>
          <w:p w:rsidR="00AA0C5B" w:rsidRPr="006E1B08" w:rsidRDefault="00AA0C5B" w:rsidP="006E1B08">
            <w:pPr>
              <w:jc w:val="center"/>
              <w:rPr>
                <w:rFonts w:cstheme="minorHAnsi"/>
                <w:sz w:val="20"/>
                <w:highlight w:val="yellow"/>
              </w:rPr>
            </w:pPr>
            <w:r w:rsidRPr="006E1B08">
              <w:rPr>
                <w:rFonts w:cstheme="minorHAnsi"/>
                <w:sz w:val="20"/>
              </w:rPr>
              <w:t>TK. 3</w:t>
            </w:r>
            <w:r w:rsidR="006E1B08" w:rsidRPr="006E1B08">
              <w:rPr>
                <w:rFonts w:cstheme="minorHAnsi"/>
                <w:sz w:val="20"/>
              </w:rPr>
              <w:t>1</w:t>
            </w:r>
            <w:r w:rsidRPr="006E1B08">
              <w:rPr>
                <w:rFonts w:cstheme="minorHAnsi"/>
                <w:sz w:val="20"/>
              </w:rPr>
              <w:t>.</w:t>
            </w:r>
            <w:r w:rsidR="006E1B08" w:rsidRPr="006E1B08">
              <w:rPr>
                <w:rFonts w:cstheme="minorHAnsi"/>
                <w:sz w:val="20"/>
              </w:rPr>
              <w:t>93</w:t>
            </w:r>
          </w:p>
        </w:tc>
      </w:tr>
    </w:tbl>
    <w:p w:rsidR="009933E3" w:rsidRDefault="009933E3"/>
    <w:p w:rsidR="00AA0C5B" w:rsidRDefault="00AA0C5B"/>
    <w:p w:rsidR="00AA0C5B" w:rsidRDefault="00AA0C5B"/>
    <w:p w:rsidR="00AA0C5B" w:rsidRDefault="00AA0C5B"/>
    <w:p w:rsidR="00AA0C5B" w:rsidRDefault="00AA0C5B"/>
    <w:p w:rsidR="00AA0C5B" w:rsidRDefault="00AA0C5B"/>
    <w:p w:rsidR="00AA0C5B" w:rsidRDefault="00AA0C5B"/>
    <w:p w:rsidR="00AA0C5B" w:rsidRDefault="00AA0C5B"/>
    <w:p w:rsidR="00AA0C5B" w:rsidRDefault="00AA0C5B"/>
    <w:p w:rsidR="006E1B08" w:rsidRDefault="006E1B08" w:rsidP="00AA0C5B">
      <w:pPr>
        <w:spacing w:after="0" w:line="240" w:lineRule="auto"/>
        <w:rPr>
          <w:sz w:val="18"/>
          <w:szCs w:val="18"/>
        </w:rPr>
      </w:pPr>
    </w:p>
    <w:p w:rsidR="00AA0C5B" w:rsidRPr="004B7EA1" w:rsidRDefault="00AA0C5B" w:rsidP="00AA0C5B">
      <w:pPr>
        <w:spacing w:after="0" w:line="240" w:lineRule="auto"/>
        <w:rPr>
          <w:sz w:val="18"/>
          <w:szCs w:val="18"/>
        </w:rPr>
      </w:pPr>
      <w:r w:rsidRPr="004B7EA1">
        <w:rPr>
          <w:sz w:val="18"/>
          <w:szCs w:val="18"/>
        </w:rPr>
        <w:t>Dated: Dhaka</w:t>
      </w:r>
      <w:proofErr w:type="gramStart"/>
      <w:r w:rsidRPr="004B7EA1">
        <w:rPr>
          <w:sz w:val="18"/>
          <w:szCs w:val="18"/>
        </w:rPr>
        <w:tab/>
      </w:r>
      <w:r w:rsidRPr="004B7EA1">
        <w:rPr>
          <w:sz w:val="18"/>
          <w:szCs w:val="18"/>
        </w:rPr>
        <w:tab/>
      </w:r>
      <w:r w:rsidRPr="004B7EA1">
        <w:rPr>
          <w:sz w:val="18"/>
          <w:szCs w:val="18"/>
        </w:rPr>
        <w:tab/>
      </w:r>
      <w:r w:rsidRPr="004B7EA1"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Pr="004B7EA1">
        <w:rPr>
          <w:sz w:val="18"/>
          <w:szCs w:val="18"/>
        </w:rPr>
        <w:t>Sd</w:t>
      </w:r>
      <w:proofErr w:type="spellEnd"/>
      <w:proofErr w:type="gramEnd"/>
      <w:r w:rsidRPr="004B7EA1">
        <w:rPr>
          <w:sz w:val="18"/>
          <w:szCs w:val="18"/>
        </w:rPr>
        <w:t>/-</w:t>
      </w:r>
    </w:p>
    <w:p w:rsidR="00AA0C5B" w:rsidRPr="006E1B08" w:rsidRDefault="006E1B08" w:rsidP="00AA0C5B">
      <w:r w:rsidRPr="001E142E">
        <w:rPr>
          <w:b/>
          <w:sz w:val="18"/>
          <w:szCs w:val="18"/>
        </w:rPr>
        <w:t>22</w:t>
      </w:r>
      <w:r w:rsidR="00AA0C5B" w:rsidRPr="001E142E">
        <w:rPr>
          <w:b/>
          <w:sz w:val="18"/>
          <w:szCs w:val="18"/>
        </w:rPr>
        <w:t xml:space="preserve"> </w:t>
      </w:r>
      <w:r w:rsidRPr="001E142E">
        <w:rPr>
          <w:b/>
          <w:sz w:val="18"/>
          <w:szCs w:val="18"/>
        </w:rPr>
        <w:t>March</w:t>
      </w:r>
      <w:r w:rsidR="00AA0C5B" w:rsidRPr="001E142E">
        <w:rPr>
          <w:b/>
          <w:sz w:val="18"/>
          <w:szCs w:val="18"/>
        </w:rPr>
        <w:t>, 2021</w:t>
      </w:r>
      <w:r w:rsidR="00AA0C5B" w:rsidRPr="006E1B08">
        <w:rPr>
          <w:sz w:val="18"/>
          <w:szCs w:val="18"/>
        </w:rPr>
        <w:tab/>
      </w:r>
      <w:r w:rsidR="00AA0C5B" w:rsidRPr="006E1B08">
        <w:rPr>
          <w:sz w:val="18"/>
          <w:szCs w:val="18"/>
        </w:rPr>
        <w:tab/>
      </w:r>
      <w:bookmarkStart w:id="0" w:name="_GoBack"/>
      <w:bookmarkEnd w:id="0"/>
      <w:r w:rsidR="00AA0C5B" w:rsidRPr="006E1B08">
        <w:rPr>
          <w:sz w:val="18"/>
          <w:szCs w:val="18"/>
        </w:rPr>
        <w:tab/>
      </w:r>
      <w:r w:rsidR="00AA0C5B" w:rsidRPr="006E1B08">
        <w:rPr>
          <w:sz w:val="18"/>
          <w:szCs w:val="18"/>
        </w:rPr>
        <w:tab/>
      </w:r>
      <w:r w:rsidR="00AA0C5B" w:rsidRPr="006E1B08">
        <w:rPr>
          <w:b/>
          <w:sz w:val="18"/>
          <w:szCs w:val="18"/>
        </w:rPr>
        <w:t>Company Secretary</w:t>
      </w:r>
    </w:p>
    <w:sectPr w:rsidR="00AA0C5B" w:rsidRPr="006E1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08"/>
    <w:rsid w:val="001E142E"/>
    <w:rsid w:val="001E6148"/>
    <w:rsid w:val="002956CD"/>
    <w:rsid w:val="006E1B08"/>
    <w:rsid w:val="00882D2B"/>
    <w:rsid w:val="00990408"/>
    <w:rsid w:val="009933E3"/>
    <w:rsid w:val="00AA0C5B"/>
    <w:rsid w:val="00AD105F"/>
    <w:rsid w:val="00A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C5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C5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2021-01-30T14:47:00Z</dcterms:created>
  <dcterms:modified xsi:type="dcterms:W3CDTF">2021-03-23T08:29:00Z</dcterms:modified>
</cp:coreProperties>
</file>